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DC" w:rsidRPr="007052DC" w:rsidRDefault="007052DC" w:rsidP="007052DC">
      <w:pPr>
        <w:rPr>
          <w:rFonts w:ascii="Arial" w:eastAsia="Calibri" w:hAnsi="Arial" w:cs="Arial"/>
          <w:sz w:val="32"/>
          <w:szCs w:val="32"/>
        </w:rPr>
      </w:pPr>
      <w:r w:rsidRPr="007052DC">
        <w:rPr>
          <w:rFonts w:ascii="Arial" w:eastAsia="Calibri" w:hAnsi="Arial" w:cs="Arial"/>
          <w:sz w:val="32"/>
          <w:szCs w:val="32"/>
        </w:rPr>
        <w:t>L</w:t>
      </w:r>
      <w:r w:rsidR="00897EF7">
        <w:rPr>
          <w:rFonts w:ascii="Arial" w:eastAsia="Calibri" w:hAnsi="Arial" w:cs="Arial"/>
          <w:sz w:val="32"/>
          <w:szCs w:val="32"/>
        </w:rPr>
        <w:t>ettre aux parents</w:t>
      </w:r>
    </w:p>
    <w:p w:rsidR="007052DC" w:rsidRPr="007052DC" w:rsidRDefault="007052DC" w:rsidP="007052DC">
      <w:r>
        <w:t>---------------------------------------------------------------------------------------------------------------------------</w:t>
      </w:r>
    </w:p>
    <w:p w:rsidR="007052DC" w:rsidRDefault="007052DC" w:rsidP="007052DC">
      <w:pPr>
        <w:rPr>
          <w:color w:val="FF0000"/>
        </w:rPr>
      </w:pPr>
    </w:p>
    <w:p w:rsidR="007052DC" w:rsidRDefault="007052DC" w:rsidP="007052DC">
      <w:pPr>
        <w:rPr>
          <w:color w:val="FF0000"/>
        </w:rPr>
      </w:pPr>
    </w:p>
    <w:p w:rsidR="007052DC" w:rsidRDefault="007052DC" w:rsidP="007052DC">
      <w:pPr>
        <w:rPr>
          <w:color w:val="FF0000"/>
        </w:rPr>
      </w:pPr>
    </w:p>
    <w:p w:rsidR="007052DC" w:rsidRDefault="007052DC" w:rsidP="007052DC">
      <w:pPr>
        <w:rPr>
          <w:color w:val="FF0000"/>
        </w:rPr>
      </w:pPr>
    </w:p>
    <w:p w:rsidR="007052DC" w:rsidRPr="008447A2" w:rsidRDefault="007052DC" w:rsidP="007052DC">
      <w:pPr>
        <w:rPr>
          <w:color w:val="FF0000"/>
        </w:rPr>
      </w:pPr>
      <w:r w:rsidRPr="008447A2">
        <w:rPr>
          <w:color w:val="FF0000"/>
        </w:rPr>
        <w:t>Adresse de l’établissement scolaire</w:t>
      </w:r>
    </w:p>
    <w:p w:rsidR="007052DC" w:rsidRPr="008447A2" w:rsidRDefault="007052DC" w:rsidP="007052DC">
      <w:pPr>
        <w:rPr>
          <w:color w:val="FF0000"/>
        </w:rPr>
      </w:pPr>
      <w:r w:rsidRPr="008447A2">
        <w:rPr>
          <w:color w:val="FF0000"/>
        </w:rPr>
        <w:t>XXXX…..</w:t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rPr>
          <w:color w:val="FF0000"/>
        </w:rPr>
        <w:tab/>
      </w:r>
      <w:r w:rsidRPr="008447A2">
        <w:t xml:space="preserve">Date : </w:t>
      </w:r>
      <w:r w:rsidRPr="008447A2">
        <w:rPr>
          <w:color w:val="FF0000"/>
        </w:rPr>
        <w:t>XXX</w:t>
      </w:r>
    </w:p>
    <w:p w:rsidR="007052DC" w:rsidRPr="008447A2" w:rsidRDefault="007052DC" w:rsidP="007052DC">
      <w:pPr>
        <w:rPr>
          <w:color w:val="FF0000"/>
        </w:rPr>
      </w:pPr>
      <w:r w:rsidRPr="008447A2">
        <w:rPr>
          <w:color w:val="FF0000"/>
        </w:rPr>
        <w:t>XXXXX…..</w:t>
      </w:r>
    </w:p>
    <w:p w:rsidR="007052DC" w:rsidRDefault="007052DC" w:rsidP="007052DC">
      <w:r w:rsidRPr="008447A2">
        <w:rPr>
          <w:color w:val="FF0000"/>
        </w:rPr>
        <w:t>XXX…..</w:t>
      </w:r>
      <w:r w:rsidRPr="008447A2">
        <w:rPr>
          <w:color w:val="FF0000"/>
        </w:rPr>
        <w:tab/>
      </w:r>
    </w:p>
    <w:p w:rsidR="007052DC" w:rsidRDefault="007052DC" w:rsidP="007052DC"/>
    <w:p w:rsidR="007052DC" w:rsidRDefault="007052DC" w:rsidP="007052DC"/>
    <w:p w:rsidR="007052DC" w:rsidRDefault="007052DC" w:rsidP="007052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Aux Parents des élèves de classe </w:t>
      </w:r>
      <w:r w:rsidRPr="008447A2">
        <w:rPr>
          <w:color w:val="FF0000"/>
        </w:rPr>
        <w:t>XXXX</w:t>
      </w:r>
    </w:p>
    <w:p w:rsidR="007052DC" w:rsidRDefault="007052DC" w:rsidP="007052DC"/>
    <w:p w:rsidR="007052DC" w:rsidRDefault="007052DC" w:rsidP="007052DC"/>
    <w:p w:rsidR="007052DC" w:rsidRDefault="007052DC" w:rsidP="007052DC"/>
    <w:p w:rsidR="007052DC" w:rsidRDefault="007052DC" w:rsidP="007052DC"/>
    <w:p w:rsidR="007052DC" w:rsidRDefault="007052DC" w:rsidP="007052DC"/>
    <w:p w:rsidR="007052DC" w:rsidRDefault="007052DC" w:rsidP="007052DC"/>
    <w:p w:rsidR="007052DC" w:rsidRDefault="007052DC" w:rsidP="007052DC">
      <w:pPr>
        <w:jc w:val="both"/>
      </w:pPr>
      <w:r>
        <w:t xml:space="preserve">Chers Parents, 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 w:rsidRPr="008447A2">
        <w:rPr>
          <w:color w:val="FF0000"/>
        </w:rPr>
        <w:t xml:space="preserve">Le CO XXX </w:t>
      </w:r>
      <w:r>
        <w:t xml:space="preserve">encourage les professeurs et les élèves à sortir régulièrement dans la nature afin de développer des compétences diverses et de découvrir des lieux d’enseignement différents pour votre enfant. 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>
        <w:t xml:space="preserve">Par cette lettre, nous souhaitons vous informer que nous sortirons régulièrement de nos classes, soit autour de l’école, </w:t>
      </w:r>
      <w:r w:rsidRPr="008447A2">
        <w:rPr>
          <w:color w:val="FF0000"/>
        </w:rPr>
        <w:t>soit  XXXXX</w:t>
      </w:r>
      <w:r>
        <w:t xml:space="preserve">, en fonction du temps que nous aurons à disposition. </w:t>
      </w:r>
    </w:p>
    <w:p w:rsidR="007052DC" w:rsidRDefault="007052DC" w:rsidP="007052DC">
      <w:pPr>
        <w:jc w:val="both"/>
      </w:pPr>
      <w:r>
        <w:t>Quelques jours avant la sortie, nous avertirons les élèves de s’habiller selon la météo (chaussures, casquette si soleil, …). Les élèves doivent donc prendre leur responsabilité quant à l’équipement de sortie choisi. L’école ne remboursera pas d’habits abîmés en cas de non-respect de cette consigne.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>
        <w:t>Ci-joints, vous trouverez des informations quant aux bénéfices de ces apprentissages en extérieur ainsi qu’une charte de sortie que votre enfant a signée en classe.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>
        <w:t>Nous sommes persuadés que ces expériences seront enrichissantes pour tous les élèves et nous nous réjouissons de les partager avec eux.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>
        <w:t>Nous vous adressons, chers parents, nos salutations cordiales.</w:t>
      </w:r>
    </w:p>
    <w:p w:rsidR="007052DC" w:rsidRDefault="007052DC" w:rsidP="007052DC">
      <w:pPr>
        <w:jc w:val="both"/>
      </w:pPr>
    </w:p>
    <w:p w:rsidR="007052DC" w:rsidRDefault="007052DC" w:rsidP="007052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direction </w:t>
      </w:r>
      <w:r w:rsidRPr="008447A2">
        <w:rPr>
          <w:color w:val="FF0000"/>
        </w:rPr>
        <w:t>?</w:t>
      </w:r>
    </w:p>
    <w:p w:rsidR="007052DC" w:rsidRDefault="007052DC" w:rsidP="007052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profs </w:t>
      </w:r>
      <w:r w:rsidRPr="008447A2">
        <w:rPr>
          <w:color w:val="FF0000"/>
        </w:rPr>
        <w:t>?</w:t>
      </w:r>
    </w:p>
    <w:p w:rsidR="00EF12CD" w:rsidRDefault="00EF12CD"/>
    <w:p w:rsidR="007052DC" w:rsidRDefault="007052DC"/>
    <w:p w:rsidR="007052DC" w:rsidRDefault="007052DC"/>
    <w:p w:rsidR="007052DC" w:rsidRDefault="007052DC"/>
    <w:p w:rsidR="007052DC" w:rsidRDefault="007052DC"/>
    <w:p w:rsidR="007052DC" w:rsidRDefault="007052DC"/>
    <w:p w:rsidR="007052DC" w:rsidRPr="007052DC" w:rsidRDefault="007052DC" w:rsidP="007052DC">
      <w:pPr>
        <w:pStyle w:val="Cartable"/>
        <w:spacing w:after="0" w:line="360" w:lineRule="auto"/>
        <w:jc w:val="center"/>
        <w:rPr>
          <w:sz w:val="32"/>
          <w:szCs w:val="32"/>
          <w:lang w:val="fr-CH"/>
        </w:rPr>
      </w:pPr>
      <w:r w:rsidRPr="007052DC">
        <w:rPr>
          <w:sz w:val="32"/>
          <w:szCs w:val="32"/>
          <w:lang w:val="fr-CH"/>
        </w:rPr>
        <w:lastRenderedPageBreak/>
        <w:t>Charte de l’enseignement en extérieur</w:t>
      </w:r>
    </w:p>
    <w:p w:rsidR="007052DC" w:rsidRDefault="007052DC" w:rsidP="007052DC">
      <w:pPr>
        <w:pStyle w:val="Cartable"/>
        <w:spacing w:after="0" w:line="360" w:lineRule="auto"/>
        <w:jc w:val="left"/>
        <w:rPr>
          <w:sz w:val="24"/>
          <w:szCs w:val="24"/>
          <w:lang w:val="fr-CH"/>
        </w:rPr>
      </w:pPr>
      <w:r w:rsidRPr="007052DC">
        <w:rPr>
          <w:sz w:val="22"/>
          <w:lang w:val="fr-CH"/>
        </w:rPr>
        <w:t>Apprendre à l’extérieur, c’est avoir une autre opportunité d’apprentissage. Pour que cela fonctionne, il y a des règles à respecter :</w:t>
      </w:r>
    </w:p>
    <w:p w:rsidR="007052DC" w:rsidRDefault="007052DC" w:rsidP="007052DC">
      <w:pPr>
        <w:pStyle w:val="Cartable"/>
        <w:spacing w:after="0" w:line="360" w:lineRule="auto"/>
        <w:jc w:val="left"/>
        <w:rPr>
          <w:sz w:val="24"/>
          <w:szCs w:val="24"/>
          <w:lang w:val="fr-CH"/>
        </w:rPr>
      </w:pPr>
      <w:r w:rsidRPr="000F6BD9"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81F3D" wp14:editId="26A343A0">
                <wp:simplePos x="0" y="0"/>
                <wp:positionH relativeFrom="margin">
                  <wp:posOffset>3757930</wp:posOffset>
                </wp:positionH>
                <wp:positionV relativeFrom="paragraph">
                  <wp:posOffset>149860</wp:posOffset>
                </wp:positionV>
                <wp:extent cx="2281473" cy="1504950"/>
                <wp:effectExtent l="0" t="0" r="2413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473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Je participe au maximum de mes capacités (curiosité, engagement, collaboration).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J’écoute les consignes.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Je suis ouvert et non-jugeant au travail de mes camarades.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Je suis au courant des modalités de sortie (TEAMS)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1F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5.9pt;margin-top:11.8pt;width:179.6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" filled="f" strokecolor="#70ad47 [3209]">
                <v:textbox>
                  <w:txbxContent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Je participe au maximum de mes capacités (curiosité, engagement, collaboration).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J’écoute les consignes.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Je suis ouvert et non-jugeant au travail de mes camarades.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spacing w:after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Je suis au courant des modalités de sortie (TEAMS)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52DC" w:rsidRDefault="007052DC" w:rsidP="007052DC">
      <w:pPr>
        <w:pStyle w:val="Cartable"/>
        <w:spacing w:after="0" w:line="360" w:lineRule="auto"/>
        <w:ind w:left="720"/>
        <w:jc w:val="left"/>
        <w:rPr>
          <w:sz w:val="24"/>
          <w:szCs w:val="24"/>
          <w:lang w:val="fr-CH"/>
        </w:rPr>
      </w:pPr>
      <w:r w:rsidRPr="000F6BD9"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477B3" wp14:editId="62C0D19C">
                <wp:simplePos x="0" y="0"/>
                <wp:positionH relativeFrom="margin">
                  <wp:posOffset>-385445</wp:posOffset>
                </wp:positionH>
                <wp:positionV relativeFrom="paragraph">
                  <wp:posOffset>1458595</wp:posOffset>
                </wp:positionV>
                <wp:extent cx="2280920" cy="1495425"/>
                <wp:effectExtent l="0" t="0" r="2413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J’offre des activités stimulant l’apprentissage.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Je pose un cadre sécurisant.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Je prends en compte le questionnement des élèves.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J’encourage la curiosité.</w:t>
                            </w:r>
                          </w:p>
                          <w:p w:rsidR="007052DC" w:rsidRPr="007052DC" w:rsidRDefault="007052DC" w:rsidP="007052D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J’informe des modalités via le canal officiel.</w:t>
                            </w:r>
                          </w:p>
                          <w:p w:rsidR="007052DC" w:rsidRPr="000F6BD9" w:rsidRDefault="007052DC" w:rsidP="007052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77B3" id="_x0000_s1027" type="#_x0000_t202" style="position:absolute;left:0;text-align:left;margin-left:-30.35pt;margin-top:114.85pt;width:179.6pt;height:11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" filled="f" strokecolor="#5b9bd5 [3204]">
                <v:textbox>
                  <w:txbxContent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J’offre des activités stimulant l’apprentissage.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Je pose un cadre sécurisant.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Je prends en compte le questionnement des élèves.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J’encourage la curiosité.</w:t>
                      </w:r>
                    </w:p>
                    <w:p w:rsidR="007052DC" w:rsidRPr="007052DC" w:rsidRDefault="007052DC" w:rsidP="007052D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J’informe des modalités via le canal officiel.</w:t>
                      </w:r>
                    </w:p>
                    <w:p w:rsidR="007052DC" w:rsidRPr="000F6BD9" w:rsidRDefault="007052DC" w:rsidP="007052D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BD9">
        <w:rPr>
          <w:noProof/>
          <w:sz w:val="24"/>
          <w:szCs w:val="24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660A25" wp14:editId="45A0100C">
                <wp:simplePos x="0" y="0"/>
                <wp:positionH relativeFrom="margin">
                  <wp:posOffset>3586480</wp:posOffset>
                </wp:positionH>
                <wp:positionV relativeFrom="paragraph">
                  <wp:posOffset>3182620</wp:posOffset>
                </wp:positionV>
                <wp:extent cx="2281473" cy="1476375"/>
                <wp:effectExtent l="0" t="0" r="2413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473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6D61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Offre une opportunité d’ancrer les apprentissages de manière multisensorielle.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Favorise la mémorisation et le questionnement.</w:t>
                            </w: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Offre un climat apaisant.</w:t>
                            </w:r>
                          </w:p>
                          <w:p w:rsidR="007052DC" w:rsidRPr="007052DC" w:rsidRDefault="007052DC" w:rsidP="007052D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052DC" w:rsidRPr="007052DC" w:rsidRDefault="007052DC" w:rsidP="007052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052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H"/>
                              </w:rPr>
                              <w:t>Doit être laissé intacte après la sortie.</w:t>
                            </w:r>
                          </w:p>
                          <w:p w:rsidR="007052DC" w:rsidRDefault="007052DC" w:rsidP="007052DC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  <w:p w:rsidR="007052DC" w:rsidRPr="000F6BD9" w:rsidRDefault="007052DC" w:rsidP="007052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0A25" id="Zone de texte 3" o:spid="_x0000_s1028" type="#_x0000_t202" style="position:absolute;left:0;text-align:left;margin-left:282.4pt;margin-top:250.6pt;width:179.65pt;height:1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" filled="f" strokecolor="#f6d616">
                <v:textbox>
                  <w:txbxContent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Offre une opportunité d’ancrer les apprentissages de manière multisensorielle.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Favorise la mémorisation et le questionnement.</w:t>
                      </w: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Offre un climat apaisant.</w:t>
                      </w:r>
                    </w:p>
                    <w:p w:rsidR="007052DC" w:rsidRPr="007052DC" w:rsidRDefault="007052DC" w:rsidP="007052D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052DC" w:rsidRPr="007052DC" w:rsidRDefault="007052DC" w:rsidP="007052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</w:pPr>
                      <w:r w:rsidRPr="007052DC">
                        <w:rPr>
                          <w:rFonts w:ascii="Arial" w:hAnsi="Arial" w:cs="Arial"/>
                          <w:sz w:val="18"/>
                          <w:szCs w:val="18"/>
                          <w:lang w:val="fr-CH"/>
                        </w:rPr>
                        <w:t>Doit être laissé intacte après la sortie.</w:t>
                      </w:r>
                    </w:p>
                    <w:p w:rsidR="007052DC" w:rsidRDefault="007052DC" w:rsidP="007052DC">
                      <w:pPr>
                        <w:pStyle w:val="Listenabsatz"/>
                        <w:spacing w:after="0"/>
                        <w:ind w:left="360"/>
                        <w:rPr>
                          <w:rFonts w:ascii="Arial" w:hAnsi="Arial" w:cs="Arial"/>
                          <w:lang w:val="fr-CH"/>
                        </w:rPr>
                      </w:pPr>
                    </w:p>
                    <w:p w:rsidR="007052DC" w:rsidRPr="000F6BD9" w:rsidRDefault="007052DC" w:rsidP="007052D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de-CH" w:eastAsia="de-CH"/>
        </w:rPr>
        <w:drawing>
          <wp:inline distT="0" distB="0" distL="0" distR="0" wp14:anchorId="1A3647BC" wp14:editId="2F6AA6A7">
            <wp:extent cx="5486400" cy="3200400"/>
            <wp:effectExtent l="0" t="19050" r="0" b="381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052DC" w:rsidRPr="00C97D37" w:rsidRDefault="007052DC" w:rsidP="007052DC"/>
    <w:p w:rsidR="007052DC" w:rsidRPr="00C97D37" w:rsidRDefault="007052DC" w:rsidP="007052DC"/>
    <w:p w:rsidR="007052DC" w:rsidRPr="00C97D37" w:rsidRDefault="007052DC" w:rsidP="007052DC"/>
    <w:p w:rsidR="007052DC" w:rsidRPr="00C97D37" w:rsidRDefault="007052DC" w:rsidP="007052DC"/>
    <w:p w:rsidR="007052DC" w:rsidRPr="00C97D37" w:rsidRDefault="007052DC" w:rsidP="007052DC"/>
    <w:p w:rsidR="007052DC" w:rsidRDefault="007052DC" w:rsidP="007052DC"/>
    <w:p w:rsidR="007052DC" w:rsidRDefault="007052DC" w:rsidP="007052DC">
      <w:pPr>
        <w:pStyle w:val="Cartable"/>
        <w:spacing w:after="0" w:line="360" w:lineRule="auto"/>
        <w:jc w:val="left"/>
        <w:rPr>
          <w:sz w:val="24"/>
          <w:szCs w:val="24"/>
          <w:lang w:val="fr-CH"/>
        </w:rPr>
      </w:pPr>
    </w:p>
    <w:p w:rsidR="007052DC" w:rsidRPr="007052DC" w:rsidRDefault="007052DC" w:rsidP="007052DC">
      <w:pPr>
        <w:pStyle w:val="Cartable"/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Toute personne qui signe cette charte s’engage à respecter les points ci-dessus.</w:t>
      </w:r>
    </w:p>
    <w:p w:rsidR="007052DC" w:rsidRPr="007052DC" w:rsidRDefault="007052DC" w:rsidP="007052DC">
      <w:pPr>
        <w:pStyle w:val="Cartable"/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Le non-respect des règles mentionnées dans cette charte entraîne (conséquence à personnaliser).</w:t>
      </w:r>
    </w:p>
    <w:p w:rsidR="007052DC" w:rsidRPr="007052DC" w:rsidRDefault="007052DC" w:rsidP="007052DC">
      <w:pPr>
        <w:pStyle w:val="Cartable"/>
        <w:spacing w:after="0" w:line="360" w:lineRule="auto"/>
        <w:jc w:val="right"/>
        <w:rPr>
          <w:sz w:val="22"/>
          <w:lang w:val="fr-CH"/>
        </w:rPr>
      </w:pPr>
    </w:p>
    <w:p w:rsidR="007052DC" w:rsidRPr="007052DC" w:rsidRDefault="007052DC" w:rsidP="007052DC">
      <w:pPr>
        <w:pStyle w:val="Cartable"/>
        <w:spacing w:after="0" w:line="360" w:lineRule="auto"/>
        <w:jc w:val="right"/>
        <w:rPr>
          <w:sz w:val="22"/>
          <w:lang w:val="fr-CH"/>
        </w:rPr>
      </w:pPr>
      <w:r w:rsidRPr="007052DC">
        <w:rPr>
          <w:sz w:val="22"/>
          <w:lang w:val="fr-CH"/>
        </w:rPr>
        <w:t>Signature enseignant(e) : ________________</w:t>
      </w:r>
    </w:p>
    <w:p w:rsidR="007052DC" w:rsidRPr="007052DC" w:rsidRDefault="007052DC" w:rsidP="007052DC">
      <w:pPr>
        <w:pStyle w:val="Cartable"/>
        <w:spacing w:after="0" w:line="360" w:lineRule="auto"/>
        <w:jc w:val="right"/>
        <w:rPr>
          <w:sz w:val="22"/>
          <w:lang w:val="fr-CH"/>
        </w:rPr>
      </w:pPr>
      <w:r w:rsidRPr="007052DC">
        <w:rPr>
          <w:sz w:val="22"/>
          <w:lang w:val="fr-CH"/>
        </w:rPr>
        <w:t>Signature élève : ________________</w:t>
      </w:r>
    </w:p>
    <w:p w:rsidR="007052DC" w:rsidRPr="007052DC" w:rsidRDefault="007052DC" w:rsidP="007052DC">
      <w:pPr>
        <w:pStyle w:val="Cartable"/>
        <w:spacing w:after="0" w:line="360" w:lineRule="auto"/>
        <w:jc w:val="left"/>
        <w:rPr>
          <w:b/>
          <w:bCs/>
          <w:sz w:val="22"/>
          <w:lang w:val="fr-CH"/>
        </w:rPr>
      </w:pPr>
      <w:r w:rsidRPr="007052DC">
        <w:rPr>
          <w:b/>
          <w:bCs/>
          <w:sz w:val="22"/>
          <w:lang w:val="fr-CH"/>
        </w:rPr>
        <w:t>Check-list avant de sortir :</w:t>
      </w:r>
    </w:p>
    <w:p w:rsidR="007052DC" w:rsidRPr="007052DC" w:rsidRDefault="007052DC" w:rsidP="007052DC">
      <w:pPr>
        <w:pStyle w:val="Cartable"/>
        <w:numPr>
          <w:ilvl w:val="0"/>
          <w:numId w:val="2"/>
        </w:numPr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Vérifier les consignes de l’enseignante via le canal de communication</w:t>
      </w:r>
    </w:p>
    <w:p w:rsidR="007052DC" w:rsidRPr="007052DC" w:rsidRDefault="007052DC" w:rsidP="007052DC">
      <w:pPr>
        <w:pStyle w:val="Cartable"/>
        <w:numPr>
          <w:ilvl w:val="0"/>
          <w:numId w:val="2"/>
        </w:numPr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Tenue adaptée à la météo/saison</w:t>
      </w:r>
    </w:p>
    <w:p w:rsidR="007052DC" w:rsidRPr="007052DC" w:rsidRDefault="007052DC" w:rsidP="007052DC">
      <w:pPr>
        <w:pStyle w:val="Cartable"/>
        <w:numPr>
          <w:ilvl w:val="0"/>
          <w:numId w:val="2"/>
        </w:numPr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Tenue pas dommage</w:t>
      </w:r>
    </w:p>
    <w:p w:rsidR="007052DC" w:rsidRPr="007052DC" w:rsidRDefault="007052DC" w:rsidP="007052DC">
      <w:pPr>
        <w:pStyle w:val="Cartable"/>
        <w:spacing w:after="0" w:line="360" w:lineRule="auto"/>
        <w:jc w:val="left"/>
        <w:rPr>
          <w:b/>
          <w:bCs/>
          <w:sz w:val="22"/>
          <w:lang w:val="fr-CH"/>
        </w:rPr>
      </w:pPr>
      <w:r w:rsidRPr="007052DC">
        <w:rPr>
          <w:b/>
          <w:bCs/>
          <w:sz w:val="22"/>
          <w:lang w:val="fr-CH"/>
        </w:rPr>
        <w:t>Check liste avant de quitter le lieu :</w:t>
      </w:r>
    </w:p>
    <w:p w:rsidR="007052DC" w:rsidRPr="007052DC" w:rsidRDefault="007052DC" w:rsidP="007052DC">
      <w:pPr>
        <w:pStyle w:val="Cartable"/>
        <w:numPr>
          <w:ilvl w:val="0"/>
          <w:numId w:val="2"/>
        </w:numPr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Ramassage des éventuels déchets</w:t>
      </w:r>
    </w:p>
    <w:p w:rsidR="007052DC" w:rsidRDefault="007052DC" w:rsidP="009B505C">
      <w:pPr>
        <w:pStyle w:val="Cartable"/>
        <w:numPr>
          <w:ilvl w:val="0"/>
          <w:numId w:val="2"/>
        </w:numPr>
        <w:spacing w:after="0" w:line="360" w:lineRule="auto"/>
        <w:jc w:val="left"/>
        <w:rPr>
          <w:sz w:val="22"/>
          <w:lang w:val="fr-CH"/>
        </w:rPr>
      </w:pPr>
      <w:r w:rsidRPr="007052DC">
        <w:rPr>
          <w:sz w:val="22"/>
          <w:lang w:val="fr-CH"/>
        </w:rPr>
        <w:t>Remise en état des lieux</w:t>
      </w:r>
    </w:p>
    <w:p w:rsidR="00897EF7" w:rsidRPr="00180FC7" w:rsidRDefault="00897EF7" w:rsidP="00897EF7">
      <w:pPr>
        <w:pStyle w:val="berschrift1"/>
        <w:jc w:val="center"/>
        <w:rPr>
          <w:color w:val="auto"/>
        </w:rPr>
      </w:pPr>
      <w:r w:rsidRPr="00180FC7">
        <w:rPr>
          <w:color w:val="auto"/>
        </w:rPr>
        <w:lastRenderedPageBreak/>
        <w:t xml:space="preserve">Protocole de sortie </w:t>
      </w:r>
      <w:r w:rsidR="005C591A" w:rsidRPr="00180FC7">
        <w:rPr>
          <w:color w:val="auto"/>
        </w:rPr>
        <w:t xml:space="preserve">      </w:t>
      </w:r>
      <w:r w:rsidR="005C591A" w:rsidRPr="00E449E7">
        <w:rPr>
          <w:rFonts w:ascii="Calibri" w:eastAsia="Calibri" w:hAnsi="Calibri" w:cs="Times New Roman"/>
          <w:color w:val="FF0000"/>
          <w:sz w:val="22"/>
          <w:szCs w:val="22"/>
          <w:lang w:eastAsia="en-US" w:bidi="ar-SA"/>
        </w:rPr>
        <w:t>doc enseignant</w:t>
      </w:r>
    </w:p>
    <w:p w:rsidR="00897EF7" w:rsidRDefault="00897EF7" w:rsidP="00897EF7">
      <w:pPr>
        <w:pStyle w:val="berschrift2"/>
      </w:pPr>
      <w:r>
        <w:t xml:space="preserve">Début d’année, </w:t>
      </w:r>
    </w:p>
    <w:p w:rsidR="00897EF7" w:rsidRDefault="00897EF7" w:rsidP="00897EF7">
      <w:pPr>
        <w:pStyle w:val="Listenabsatz"/>
        <w:numPr>
          <w:ilvl w:val="0"/>
          <w:numId w:val="4"/>
        </w:numPr>
        <w:spacing w:after="120" w:line="360" w:lineRule="auto"/>
      </w:pPr>
      <w:r>
        <w:t>Présenter le projet à la direction pour approbation</w:t>
      </w:r>
    </w:p>
    <w:p w:rsidR="00897EF7" w:rsidRDefault="00897EF7" w:rsidP="00897EF7">
      <w:pPr>
        <w:pStyle w:val="Listenabsatz"/>
        <w:numPr>
          <w:ilvl w:val="1"/>
          <w:numId w:val="4"/>
        </w:numPr>
        <w:spacing w:after="120" w:line="360" w:lineRule="auto"/>
      </w:pPr>
      <w:r>
        <w:t>Clarifier les modalités de sortie (nb d’accompagnants, communication aux parents, …)</w:t>
      </w:r>
    </w:p>
    <w:p w:rsidR="00897EF7" w:rsidRDefault="00897EF7" w:rsidP="00897EF7">
      <w:pPr>
        <w:pStyle w:val="Listenabsatz"/>
        <w:numPr>
          <w:ilvl w:val="0"/>
          <w:numId w:val="4"/>
        </w:numPr>
        <w:spacing w:after="120" w:line="360" w:lineRule="auto"/>
      </w:pPr>
      <w:r>
        <w:t>Envoyer une lettre de présentation de projet aux parents avec signature</w:t>
      </w:r>
    </w:p>
    <w:p w:rsidR="00897EF7" w:rsidRDefault="00897EF7" w:rsidP="00897EF7">
      <w:pPr>
        <w:pStyle w:val="Listenabsatz"/>
        <w:numPr>
          <w:ilvl w:val="1"/>
          <w:numId w:val="4"/>
        </w:numPr>
        <w:spacing w:after="120" w:line="360" w:lineRule="auto"/>
      </w:pPr>
      <w:r>
        <w:t>Pour sortie régulière -&gt; au début de l’année</w:t>
      </w:r>
    </w:p>
    <w:p w:rsidR="00897EF7" w:rsidRDefault="00897EF7" w:rsidP="00897EF7">
      <w:pPr>
        <w:pStyle w:val="Listenabsatz"/>
        <w:numPr>
          <w:ilvl w:val="1"/>
          <w:numId w:val="4"/>
        </w:numPr>
        <w:spacing w:after="120" w:line="360" w:lineRule="auto"/>
      </w:pPr>
      <w:r>
        <w:t>Pour sortie occasionnelle -&gt; une semaine à l’avance</w:t>
      </w:r>
    </w:p>
    <w:p w:rsidR="00897EF7" w:rsidRDefault="00897EF7" w:rsidP="00897EF7">
      <w:pPr>
        <w:pStyle w:val="Listenabsatz"/>
        <w:numPr>
          <w:ilvl w:val="0"/>
          <w:numId w:val="4"/>
        </w:numPr>
        <w:spacing w:after="120" w:line="360" w:lineRule="auto"/>
      </w:pPr>
      <w:r>
        <w:t>Distribuer et expliquer la charte de sortie aux élèves</w:t>
      </w:r>
    </w:p>
    <w:p w:rsidR="00897EF7" w:rsidRPr="00EE4DBB" w:rsidRDefault="00897EF7" w:rsidP="00897EF7">
      <w:pPr>
        <w:pStyle w:val="Listenabsatz"/>
        <w:numPr>
          <w:ilvl w:val="0"/>
          <w:numId w:val="4"/>
        </w:numPr>
        <w:spacing w:after="120" w:line="360" w:lineRule="auto"/>
      </w:pPr>
      <w:r>
        <w:t xml:space="preserve">Assurer la communication avec les élèves avant la sortie </w:t>
      </w:r>
    </w:p>
    <w:p w:rsidR="00897EF7" w:rsidRDefault="00897EF7" w:rsidP="00897EF7">
      <w:pPr>
        <w:pStyle w:val="berschrift2"/>
        <w:spacing w:line="360" w:lineRule="auto"/>
      </w:pPr>
      <w:r>
        <w:t>Avant la sortie</w:t>
      </w:r>
    </w:p>
    <w:p w:rsidR="00897EF7" w:rsidRDefault="00897EF7" w:rsidP="00897EF7">
      <w:pPr>
        <w:pStyle w:val="Listenabsatz"/>
        <w:numPr>
          <w:ilvl w:val="0"/>
          <w:numId w:val="5"/>
        </w:numPr>
        <w:spacing w:after="120" w:line="360" w:lineRule="auto"/>
      </w:pPr>
      <w:r>
        <w:t>Avertir le secrétariat/la direction du lieu de sortie (formulaire/mail)</w:t>
      </w:r>
    </w:p>
    <w:p w:rsidR="00897EF7" w:rsidRDefault="00897EF7" w:rsidP="00897EF7">
      <w:pPr>
        <w:pStyle w:val="Listenabsatz"/>
        <w:numPr>
          <w:ilvl w:val="0"/>
          <w:numId w:val="5"/>
        </w:numPr>
        <w:spacing w:after="120" w:line="360" w:lineRule="auto"/>
      </w:pPr>
      <w:r>
        <w:t>Préciser le matériel/équipement nécessaire de la sortie aux élèves</w:t>
      </w:r>
    </w:p>
    <w:p w:rsidR="00897EF7" w:rsidRDefault="00897EF7" w:rsidP="00897EF7">
      <w:pPr>
        <w:pStyle w:val="Listenabsatz"/>
        <w:numPr>
          <w:ilvl w:val="0"/>
          <w:numId w:val="5"/>
        </w:numPr>
        <w:spacing w:after="120" w:line="360" w:lineRule="auto"/>
      </w:pPr>
      <w:r>
        <w:t>Désigner des élèves responsables (gardien du temps, en cas d’urgence, …)</w:t>
      </w:r>
    </w:p>
    <w:p w:rsidR="00897EF7" w:rsidRPr="00505332" w:rsidRDefault="00897EF7" w:rsidP="00897EF7">
      <w:pPr>
        <w:pStyle w:val="Listenabsatz"/>
        <w:numPr>
          <w:ilvl w:val="0"/>
          <w:numId w:val="5"/>
        </w:numPr>
        <w:spacing w:after="120" w:line="360" w:lineRule="auto"/>
      </w:pPr>
      <w:r>
        <w:t>Prévoir une activité de secours en cas d’imprévus (élève invalide, météo, …)</w:t>
      </w:r>
    </w:p>
    <w:p w:rsidR="00897EF7" w:rsidRDefault="00897EF7" w:rsidP="00897EF7">
      <w:pPr>
        <w:pStyle w:val="berschrift2"/>
        <w:spacing w:line="360" w:lineRule="auto"/>
      </w:pPr>
      <w:r>
        <w:t>Après la sortie</w:t>
      </w:r>
    </w:p>
    <w:p w:rsidR="00897EF7" w:rsidRDefault="00897EF7" w:rsidP="00897EF7">
      <w:pPr>
        <w:pStyle w:val="Listenabsatz"/>
        <w:numPr>
          <w:ilvl w:val="0"/>
          <w:numId w:val="6"/>
        </w:numPr>
        <w:spacing w:after="120" w:line="360" w:lineRule="auto"/>
      </w:pPr>
      <w:r>
        <w:t>Demander aux élèves un feedback (positif, à améliorer)</w:t>
      </w:r>
    </w:p>
    <w:p w:rsidR="005C591A" w:rsidRDefault="005C591A">
      <w:pPr>
        <w:spacing w:after="160" w:line="259" w:lineRule="auto"/>
        <w:rPr>
          <w:rFonts w:asciiTheme="majorHAnsi" w:eastAsiaTheme="majorEastAsia" w:hAnsiTheme="majorHAnsi" w:cstheme="majorBidi"/>
          <w:color w:val="5B9BD5" w:themeColor="accent1"/>
          <w:sz w:val="40"/>
          <w:szCs w:val="32"/>
          <w:lang w:val="fr-FR" w:eastAsia="ja-JP" w:bidi="fr-FR"/>
        </w:rPr>
      </w:pPr>
      <w:r>
        <w:br w:type="page"/>
      </w:r>
    </w:p>
    <w:p w:rsidR="005C591A" w:rsidRPr="0026212A" w:rsidRDefault="005C591A" w:rsidP="005C591A">
      <w:pPr>
        <w:pStyle w:val="berschrift1"/>
        <w:jc w:val="center"/>
      </w:pPr>
      <w:r w:rsidRPr="00E449E7">
        <w:rPr>
          <w:color w:val="auto"/>
        </w:rPr>
        <w:lastRenderedPageBreak/>
        <w:t>Formulaire de sortie</w:t>
      </w:r>
      <w:r w:rsidRPr="00E449E7">
        <w:rPr>
          <w:color w:val="auto"/>
        </w:rPr>
        <w:t xml:space="preserve">     </w:t>
      </w:r>
      <w:r w:rsidRPr="00E449E7">
        <w:rPr>
          <w:rFonts w:ascii="Calibri" w:eastAsia="Calibri" w:hAnsi="Calibri" w:cs="Times New Roman"/>
          <w:color w:val="FF0000"/>
          <w:sz w:val="22"/>
          <w:szCs w:val="22"/>
          <w:lang w:eastAsia="en-US" w:bidi="ar-SA"/>
        </w:rPr>
        <w:t>doc secrétariat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Classe :</w:t>
      </w:r>
      <w:r w:rsidRPr="0026212A">
        <w:t xml:space="preserve"> </w:t>
      </w:r>
      <w:r>
        <w:t>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Date et jour : ______________________________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Horaire : 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Lieu : _____________________________________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Enseignant :</w:t>
      </w:r>
      <w:r w:rsidRPr="0026212A">
        <w:t xml:space="preserve"> </w:t>
      </w:r>
      <w:r>
        <w:t>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Numéro contact : ____________________________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Signature : __________________________________</w:t>
      </w:r>
    </w:p>
    <w:p w:rsidR="005C591A" w:rsidRPr="00E449E7" w:rsidRDefault="005C591A" w:rsidP="005C591A">
      <w:pPr>
        <w:pStyle w:val="berschrift1"/>
        <w:jc w:val="center"/>
        <w:rPr>
          <w:color w:val="auto"/>
        </w:rPr>
      </w:pPr>
      <w:r w:rsidRPr="00E449E7">
        <w:rPr>
          <w:color w:val="auto"/>
        </w:rPr>
        <w:t>Formulaire de sortie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Classe :</w:t>
      </w:r>
      <w:r w:rsidRPr="0026212A">
        <w:t xml:space="preserve"> </w:t>
      </w:r>
      <w:r>
        <w:t>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Date et jour : ______________________________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Horaire : 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Lieu : _____________________________________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Enseignant :</w:t>
      </w:r>
      <w:r w:rsidRPr="0026212A">
        <w:t xml:space="preserve"> </w:t>
      </w:r>
      <w:r>
        <w:t>_______</w:t>
      </w:r>
    </w:p>
    <w:p w:rsidR="005C591A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Numéro contact : ____________________________</w:t>
      </w:r>
    </w:p>
    <w:p w:rsidR="005C591A" w:rsidRPr="00DD53C0" w:rsidRDefault="005C591A" w:rsidP="005C591A">
      <w:pPr>
        <w:pStyle w:val="Listenabsatz"/>
        <w:numPr>
          <w:ilvl w:val="0"/>
          <w:numId w:val="7"/>
        </w:numPr>
        <w:spacing w:after="120" w:line="480" w:lineRule="auto"/>
      </w:pPr>
      <w:r>
        <w:t>Signature : __________________________________</w:t>
      </w:r>
    </w:p>
    <w:p w:rsidR="00E449E7" w:rsidRPr="00E449E7" w:rsidRDefault="00E449E7" w:rsidP="00E449E7">
      <w:pPr>
        <w:pStyle w:val="Listenabsatz"/>
        <w:numPr>
          <w:ilvl w:val="0"/>
          <w:numId w:val="7"/>
        </w:numPr>
        <w:spacing w:after="160" w:line="259" w:lineRule="auto"/>
        <w:rPr>
          <w:rFonts w:asciiTheme="majorHAnsi" w:eastAsiaTheme="majorEastAsia" w:hAnsiTheme="majorHAnsi" w:cstheme="majorBidi"/>
          <w:color w:val="5B9BD5" w:themeColor="accent1"/>
          <w:sz w:val="40"/>
          <w:szCs w:val="32"/>
          <w:lang w:eastAsia="ja-JP" w:bidi="fr-FR"/>
        </w:rPr>
      </w:pPr>
      <w:r>
        <w:br w:type="page"/>
      </w:r>
    </w:p>
    <w:p w:rsidR="00897EF7" w:rsidRPr="002C63E6" w:rsidRDefault="00897EF7" w:rsidP="00897EF7">
      <w:pPr>
        <w:spacing w:line="276" w:lineRule="auto"/>
        <w:jc w:val="center"/>
        <w:rPr>
          <w:rFonts w:ascii="Century Gothic" w:hAnsi="Century Gothic"/>
          <w:b/>
          <w:color w:val="70AD47" w:themeColor="accent6"/>
          <w:sz w:val="32"/>
          <w:szCs w:val="32"/>
        </w:rPr>
      </w:pPr>
      <w:bookmarkStart w:id="0" w:name="_GoBack"/>
      <w:bookmarkEnd w:id="0"/>
      <w:r w:rsidRPr="002C63E6">
        <w:rPr>
          <w:rFonts w:ascii="Century Gothic" w:hAnsi="Century Gothic"/>
          <w:b/>
          <w:color w:val="70AD47" w:themeColor="accent6"/>
          <w:sz w:val="32"/>
          <w:szCs w:val="32"/>
        </w:rPr>
        <w:lastRenderedPageBreak/>
        <w:t>Favoriser les apprentissages par la nature</w:t>
      </w:r>
    </w:p>
    <w:p w:rsidR="00897EF7" w:rsidRDefault="00897EF7" w:rsidP="00897EF7">
      <w:pPr>
        <w:spacing w:line="276" w:lineRule="auto"/>
        <w:rPr>
          <w:rFonts w:ascii="Century Gothic" w:hAnsi="Century Gothic"/>
        </w:rPr>
      </w:pPr>
    </w:p>
    <w:p w:rsidR="00897EF7" w:rsidRPr="002C63E6" w:rsidRDefault="00897EF7" w:rsidP="00897EF7">
      <w:pPr>
        <w:spacing w:line="276" w:lineRule="auto"/>
        <w:rPr>
          <w:rFonts w:ascii="Century Gothic" w:hAnsi="Century Gothic"/>
        </w:rPr>
      </w:pPr>
    </w:p>
    <w:p w:rsidR="00897EF7" w:rsidRPr="002C63E6" w:rsidRDefault="00897EF7" w:rsidP="00897EF7">
      <w:pPr>
        <w:spacing w:line="276" w:lineRule="auto"/>
        <w:rPr>
          <w:rFonts w:ascii="Century Gothic" w:hAnsi="Century Gothic"/>
        </w:rPr>
      </w:pPr>
    </w:p>
    <w:p w:rsidR="00897EF7" w:rsidRPr="002C63E6" w:rsidRDefault="00897EF7" w:rsidP="00897EF7">
      <w:pPr>
        <w:pStyle w:val="Listenabsatz"/>
        <w:numPr>
          <w:ilvl w:val="0"/>
          <w:numId w:val="3"/>
        </w:numPr>
        <w:spacing w:after="0"/>
        <w:rPr>
          <w:rFonts w:ascii="Century Gothic" w:hAnsi="Century Gothic"/>
          <w:color w:val="70AD47" w:themeColor="accent6"/>
        </w:rPr>
      </w:pPr>
      <w:r w:rsidRPr="002C63E6">
        <w:rPr>
          <w:rFonts w:ascii="Century Gothic" w:hAnsi="Century Gothic"/>
          <w:color w:val="70AD47" w:themeColor="accent6"/>
        </w:rPr>
        <w:t>Enseigner dehors aide à appliquer le plan d’étude :</w:t>
      </w:r>
    </w:p>
    <w:p w:rsidR="00897EF7" w:rsidRDefault="00897EF7" w:rsidP="00897EF7">
      <w:pPr>
        <w:spacing w:line="276" w:lineRule="auto"/>
        <w:jc w:val="both"/>
        <w:rPr>
          <w:rFonts w:ascii="Century Gothic" w:hAnsi="Century Gothic"/>
        </w:rPr>
      </w:pPr>
      <w:r w:rsidRPr="002C63E6">
        <w:rPr>
          <w:rFonts w:ascii="Century Gothic" w:hAnsi="Century Gothic"/>
        </w:rPr>
        <w:t>Développe les compétences scientifiques et linguistiques, donne une application concrète et un sens à de nombreux apprentissages. Favorise l’auto-motivation, l’autodiscipline et l’autonomie.</w:t>
      </w:r>
      <w:r>
        <w:rPr>
          <w:rFonts w:ascii="Century Gothic" w:hAnsi="Century Gothic"/>
        </w:rPr>
        <w:t xml:space="preserve"> Améliore la pensée critique et la résolution de problème. </w:t>
      </w:r>
    </w:p>
    <w:p w:rsidR="00897EF7" w:rsidRDefault="00897EF7" w:rsidP="00897EF7">
      <w:pPr>
        <w:spacing w:line="276" w:lineRule="auto"/>
        <w:jc w:val="both"/>
        <w:rPr>
          <w:rFonts w:ascii="Century Gothic" w:hAnsi="Century Gothic"/>
        </w:rPr>
      </w:pP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</w:p>
    <w:p w:rsidR="00897EF7" w:rsidRPr="002C63E6" w:rsidRDefault="00897EF7" w:rsidP="00897EF7">
      <w:pPr>
        <w:pStyle w:val="Listenabsatz"/>
        <w:numPr>
          <w:ilvl w:val="0"/>
          <w:numId w:val="3"/>
        </w:numPr>
        <w:spacing w:after="0"/>
        <w:jc w:val="both"/>
        <w:rPr>
          <w:rFonts w:ascii="Century Gothic" w:hAnsi="Century Gothic"/>
          <w:color w:val="70AD47" w:themeColor="accent6"/>
        </w:rPr>
      </w:pPr>
      <w:r w:rsidRPr="002C63E6">
        <w:rPr>
          <w:rFonts w:ascii="Century Gothic" w:hAnsi="Century Gothic"/>
          <w:color w:val="70AD47" w:themeColor="accent6"/>
        </w:rPr>
        <w:t>Enseigner dehors rapproche les apprenants de leur environnement immédiat :</w:t>
      </w: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  <w:r w:rsidRPr="002C63E6">
        <w:rPr>
          <w:rFonts w:ascii="Century Gothic" w:hAnsi="Century Gothic"/>
        </w:rPr>
        <w:t>Contribue à la construction de l’identité et au renforcement de sentiment d’appartenance. Renforce la relation avec la nature.</w:t>
      </w: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  <w:r w:rsidRPr="002C63E6">
        <w:rPr>
          <w:rFonts w:ascii="Century Gothic" w:hAnsi="Century Gothic"/>
        </w:rPr>
        <w:t>Les expériences sensorielles marquent et imprègnent les élèves et aident à ancrer les acquisitions d’une manière plus profonde dans la mémoire.</w:t>
      </w: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</w:p>
    <w:p w:rsidR="00897EF7" w:rsidRPr="002C63E6" w:rsidRDefault="00897EF7" w:rsidP="00897EF7">
      <w:pPr>
        <w:pStyle w:val="Listenabsatz"/>
        <w:numPr>
          <w:ilvl w:val="0"/>
          <w:numId w:val="3"/>
        </w:numPr>
        <w:spacing w:after="0"/>
        <w:jc w:val="both"/>
        <w:rPr>
          <w:rFonts w:ascii="Century Gothic" w:hAnsi="Century Gothic"/>
          <w:color w:val="70AD47" w:themeColor="accent6"/>
        </w:rPr>
      </w:pPr>
      <w:r w:rsidRPr="002C63E6">
        <w:rPr>
          <w:rFonts w:ascii="Century Gothic" w:hAnsi="Century Gothic"/>
          <w:color w:val="70AD47" w:themeColor="accent6"/>
        </w:rPr>
        <w:t>Enseigner dehors favorise les compétences clés du 21</w:t>
      </w:r>
      <w:r w:rsidRPr="002C63E6">
        <w:rPr>
          <w:rFonts w:ascii="Century Gothic" w:hAnsi="Century Gothic"/>
          <w:color w:val="70AD47" w:themeColor="accent6"/>
          <w:vertAlign w:val="superscript"/>
        </w:rPr>
        <w:t>ème</w:t>
      </w:r>
      <w:r w:rsidRPr="002C63E6">
        <w:rPr>
          <w:rFonts w:ascii="Century Gothic" w:hAnsi="Century Gothic"/>
          <w:color w:val="70AD47" w:themeColor="accent6"/>
        </w:rPr>
        <w:t xml:space="preserve"> siècle :</w:t>
      </w:r>
    </w:p>
    <w:p w:rsidR="00897EF7" w:rsidRPr="002C63E6" w:rsidRDefault="00897EF7" w:rsidP="00897EF7">
      <w:pPr>
        <w:spacing w:line="276" w:lineRule="auto"/>
        <w:jc w:val="both"/>
        <w:rPr>
          <w:rFonts w:ascii="Century Gothic" w:hAnsi="Century Gothic"/>
        </w:rPr>
      </w:pPr>
      <w:r w:rsidRPr="002C63E6">
        <w:rPr>
          <w:rFonts w:ascii="Century Gothic" w:hAnsi="Century Gothic"/>
        </w:rPr>
        <w:t>Accroit la confiance en soi, la concentration et la coopération. Influence positivement les capacités motrices, créatives et cognitives. Augmente la résilience. Encourage l’interaction sociale, la création de nouvelles relations</w:t>
      </w:r>
      <w:r>
        <w:rPr>
          <w:rFonts w:ascii="Century Gothic" w:hAnsi="Century Gothic"/>
        </w:rPr>
        <w:t xml:space="preserve"> et améliore la communication</w:t>
      </w:r>
      <w:r w:rsidRPr="002C63E6">
        <w:rPr>
          <w:rFonts w:ascii="Century Gothic" w:hAnsi="Century Gothic"/>
        </w:rPr>
        <w:t>. Favorise l’activité physique et aide à évacuer le stress.</w:t>
      </w:r>
    </w:p>
    <w:p w:rsidR="00897EF7" w:rsidRDefault="00897EF7" w:rsidP="00897EF7"/>
    <w:p w:rsidR="00897EF7" w:rsidRDefault="00897EF7" w:rsidP="00897EF7"/>
    <w:p w:rsidR="00897EF7" w:rsidRDefault="00897EF7" w:rsidP="00897EF7">
      <w:r>
        <w:t>Sources :</w:t>
      </w:r>
    </w:p>
    <w:p w:rsidR="00897EF7" w:rsidRPr="002C63E6" w:rsidRDefault="00897EF7" w:rsidP="00897EF7">
      <w:pPr>
        <w:pStyle w:val="StandardWeb"/>
        <w:rPr>
          <w:rFonts w:asciiTheme="majorHAnsi" w:hAnsiTheme="majorHAnsi" w:cstheme="majorHAnsi"/>
          <w:sz w:val="20"/>
          <w:szCs w:val="20"/>
        </w:rPr>
      </w:pPr>
      <w:r w:rsidRPr="002C63E6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Andreas Raith &amp; Armin Lude (2014) : Startkapital Natur. </w:t>
      </w:r>
      <w:r w:rsidRPr="00897EF7">
        <w:rPr>
          <w:rFonts w:asciiTheme="majorHAnsi" w:hAnsiTheme="majorHAnsi" w:cstheme="majorHAnsi"/>
          <w:i/>
          <w:iCs/>
          <w:sz w:val="20"/>
          <w:szCs w:val="20"/>
          <w:lang w:val="de-CH"/>
        </w:rPr>
        <w:t xml:space="preserve">Wie Naturerfahrung die kindliche Entwicklung fördert. </w:t>
      </w:r>
      <w:r w:rsidRPr="002C63E6">
        <w:rPr>
          <w:rFonts w:asciiTheme="majorHAnsi" w:hAnsiTheme="majorHAnsi" w:cstheme="majorHAnsi"/>
          <w:sz w:val="20"/>
          <w:szCs w:val="20"/>
        </w:rPr>
        <w:t xml:space="preserve">Meta-Analyse de 115 études scientifiques étudiant les effets des expériences nature sur le développement de l’enfant (0-12 ans). </w:t>
      </w:r>
      <w:r w:rsidRPr="002C63E6">
        <w:rPr>
          <w:rFonts w:asciiTheme="majorHAnsi" w:hAnsiTheme="majorHAnsi" w:cstheme="majorHAnsi"/>
          <w:color w:val="F28E00"/>
          <w:sz w:val="20"/>
          <w:szCs w:val="20"/>
        </w:rPr>
        <w:t xml:space="preserve">https://www.researchgate.net/publication/282359486_Startkapital_Natur_- _wie_Naturerfahrung_die_kindliche_Entwicklung_fordert </w:t>
      </w:r>
    </w:p>
    <w:p w:rsidR="00897EF7" w:rsidRPr="002C63E6" w:rsidRDefault="00897EF7" w:rsidP="00897EF7">
      <w:pPr>
        <w:pStyle w:val="StandardWeb"/>
        <w:rPr>
          <w:rFonts w:asciiTheme="majorHAnsi" w:hAnsiTheme="majorHAnsi" w:cstheme="majorHAnsi"/>
          <w:sz w:val="20"/>
          <w:szCs w:val="20"/>
        </w:rPr>
      </w:pPr>
      <w:r w:rsidRPr="002C63E6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Karen Malone &amp; Sue Waite (2016) : Student Outcomes and Natural Schooling. </w:t>
      </w:r>
      <w:r w:rsidRPr="002C63E6">
        <w:rPr>
          <w:rFonts w:asciiTheme="majorHAnsi" w:hAnsiTheme="majorHAnsi" w:cstheme="majorHAnsi"/>
          <w:sz w:val="20"/>
          <w:szCs w:val="20"/>
        </w:rPr>
        <w:t xml:space="preserve">Meta-Analyse &amp; conférence, état de recherches sur les bienfaits de l‘école du dehors (enfants et adolescents) et en quoi elle correspond au développement des compétences-clés du 21ème siècle. </w:t>
      </w:r>
      <w:r w:rsidRPr="002C63E6">
        <w:rPr>
          <w:rFonts w:asciiTheme="majorHAnsi" w:hAnsiTheme="majorHAnsi" w:cstheme="majorHAnsi"/>
          <w:color w:val="F28E00"/>
          <w:sz w:val="20"/>
          <w:szCs w:val="20"/>
        </w:rPr>
        <w:t xml:space="preserve">https://www.plymouth.ac.uk/uploads/production/document/path/6/6811/Student_outcomes_a nd__natural_schooling_pathways_to_impact_2016.pdf </w:t>
      </w:r>
    </w:p>
    <w:p w:rsidR="00897EF7" w:rsidRDefault="00897EF7" w:rsidP="00897EF7">
      <w:pPr>
        <w:pStyle w:val="StandardWeb"/>
        <w:rPr>
          <w:rFonts w:asciiTheme="majorHAnsi" w:hAnsiTheme="majorHAnsi" w:cstheme="majorHAnsi"/>
          <w:color w:val="F28E00"/>
          <w:sz w:val="20"/>
          <w:szCs w:val="20"/>
        </w:rPr>
      </w:pPr>
      <w:r w:rsidRPr="002C63E6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Renate Cervinka et al. (2014): Benefits of Woodlands on Human Health and Well-Being. </w:t>
      </w:r>
      <w:r w:rsidRPr="002C63E6">
        <w:rPr>
          <w:rFonts w:asciiTheme="majorHAnsi" w:hAnsiTheme="majorHAnsi" w:cstheme="majorHAnsi"/>
          <w:i/>
          <w:iCs/>
          <w:sz w:val="20"/>
          <w:szCs w:val="20"/>
        </w:rPr>
        <w:t xml:space="preserve">Zur Gesundheitswirkung von Waldlandschaften. </w:t>
      </w:r>
      <w:r w:rsidRPr="002C63E6">
        <w:rPr>
          <w:rFonts w:asciiTheme="majorHAnsi" w:hAnsiTheme="majorHAnsi" w:cstheme="majorHAnsi"/>
          <w:sz w:val="20"/>
          <w:szCs w:val="20"/>
        </w:rPr>
        <w:t xml:space="preserve">Resumé de 20 ans de recherche sur les bienfaits de la forêt (parc, jardin) sur la santé physique, psychique et sociale des humains (surtout adultes, mais aussi adolescents et enfants). </w:t>
      </w:r>
      <w:r w:rsidRPr="002C63E6">
        <w:rPr>
          <w:rFonts w:asciiTheme="majorHAnsi" w:hAnsiTheme="majorHAnsi" w:cstheme="majorHAnsi"/>
          <w:color w:val="F28E00"/>
          <w:sz w:val="20"/>
          <w:szCs w:val="20"/>
        </w:rPr>
        <w:t xml:space="preserve">https://bfw.ac.at/cms_stamm/050/PDF/GPH_englisch_gesamt.pdf </w:t>
      </w:r>
    </w:p>
    <w:p w:rsidR="00897EF7" w:rsidRPr="002C63E6" w:rsidRDefault="00897EF7" w:rsidP="00897EF7">
      <w:pPr>
        <w:pStyle w:val="StandardWeb"/>
        <w:rPr>
          <w:rFonts w:asciiTheme="majorHAnsi" w:hAnsiTheme="majorHAnsi" w:cstheme="majorHAnsi"/>
          <w:sz w:val="20"/>
          <w:szCs w:val="20"/>
        </w:rPr>
      </w:pPr>
    </w:p>
    <w:p w:rsidR="00897EF7" w:rsidRPr="00CA2D80" w:rsidRDefault="00897EF7" w:rsidP="00897EF7">
      <w:pPr>
        <w:pStyle w:val="Cartable"/>
        <w:spacing w:after="0" w:line="360" w:lineRule="auto"/>
        <w:ind w:left="720"/>
        <w:jc w:val="left"/>
        <w:rPr>
          <w:sz w:val="22"/>
          <w:lang w:val="fr-CH"/>
        </w:rPr>
      </w:pPr>
    </w:p>
    <w:sectPr w:rsidR="00897EF7" w:rsidRPr="00CA2D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F7" w:rsidRDefault="00897EF7" w:rsidP="00897EF7">
      <w:r>
        <w:separator/>
      </w:r>
    </w:p>
  </w:endnote>
  <w:endnote w:type="continuationSeparator" w:id="0">
    <w:p w:rsidR="00897EF7" w:rsidRDefault="00897EF7" w:rsidP="0089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F7" w:rsidRDefault="00897EF7" w:rsidP="00897EF7">
      <w:r>
        <w:separator/>
      </w:r>
    </w:p>
  </w:footnote>
  <w:footnote w:type="continuationSeparator" w:id="0">
    <w:p w:rsidR="00897EF7" w:rsidRDefault="00897EF7" w:rsidP="0089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11B"/>
    <w:multiLevelType w:val="hybridMultilevel"/>
    <w:tmpl w:val="C588A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CFE"/>
    <w:multiLevelType w:val="hybridMultilevel"/>
    <w:tmpl w:val="0458E6B6"/>
    <w:lvl w:ilvl="0" w:tplc="5248F1A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E7D0D"/>
    <w:multiLevelType w:val="hybridMultilevel"/>
    <w:tmpl w:val="8B70B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0A7C"/>
    <w:multiLevelType w:val="hybridMultilevel"/>
    <w:tmpl w:val="BC348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2426"/>
    <w:multiLevelType w:val="hybridMultilevel"/>
    <w:tmpl w:val="55869180"/>
    <w:lvl w:ilvl="0" w:tplc="5248F1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DF1"/>
    <w:multiLevelType w:val="hybridMultilevel"/>
    <w:tmpl w:val="6B309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B24"/>
    <w:multiLevelType w:val="hybridMultilevel"/>
    <w:tmpl w:val="2A3C8CE4"/>
    <w:lvl w:ilvl="0" w:tplc="0E36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D0"/>
    <w:rsid w:val="00090ED0"/>
    <w:rsid w:val="00180FC7"/>
    <w:rsid w:val="005C591A"/>
    <w:rsid w:val="007052DC"/>
    <w:rsid w:val="00897EF7"/>
    <w:rsid w:val="00CA2D80"/>
    <w:rsid w:val="00E449E7"/>
    <w:rsid w:val="00E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69D21"/>
  <w15:chartTrackingRefBased/>
  <w15:docId w15:val="{C95A7803-6434-494A-96C7-D114A62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2DC"/>
    <w:pPr>
      <w:spacing w:after="0" w:line="240" w:lineRule="auto"/>
    </w:pPr>
    <w:rPr>
      <w:rFonts w:asciiTheme="minorHAnsi" w:hAnsiTheme="minorHAnsi"/>
      <w:sz w:val="24"/>
      <w:szCs w:val="24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7EF7"/>
    <w:pPr>
      <w:keepNext/>
      <w:keepLines/>
      <w:pBdr>
        <w:bottom w:val="single" w:sz="12" w:space="12" w:color="FFC000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5B9BD5" w:themeColor="accent1"/>
      <w:sz w:val="40"/>
      <w:szCs w:val="32"/>
      <w:lang w:val="fr-FR" w:eastAsia="ja-JP" w:bidi="fr-FR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EF7"/>
    <w:pPr>
      <w:keepNext/>
      <w:keepLines/>
      <w:spacing w:before="460" w:after="120" w:line="259" w:lineRule="auto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val="fr-FR" w:eastAsia="ja-JP" w:bidi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table">
    <w:name w:val="Cartable"/>
    <w:basedOn w:val="Standard"/>
    <w:qFormat/>
    <w:rsid w:val="007052DC"/>
    <w:pPr>
      <w:spacing w:after="200" w:line="480" w:lineRule="auto"/>
      <w:jc w:val="both"/>
    </w:pPr>
    <w:rPr>
      <w:rFonts w:ascii="Arial" w:eastAsia="Calibri" w:hAnsi="Arial" w:cs="Arial"/>
      <w:sz w:val="40"/>
      <w:szCs w:val="22"/>
      <w:lang w:val="fr-FR"/>
    </w:rPr>
  </w:style>
  <w:style w:type="paragraph" w:styleId="Listenabsatz">
    <w:name w:val="List Paragraph"/>
    <w:basedOn w:val="Standard"/>
    <w:uiPriority w:val="34"/>
    <w:qFormat/>
    <w:rsid w:val="007052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fr-FR"/>
    </w:rPr>
  </w:style>
  <w:style w:type="paragraph" w:styleId="StandardWeb">
    <w:name w:val="Normal (Web)"/>
    <w:basedOn w:val="Standard"/>
    <w:uiPriority w:val="99"/>
    <w:semiHidden/>
    <w:unhideWhenUsed/>
    <w:rsid w:val="00897E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7EF7"/>
    <w:rPr>
      <w:rFonts w:asciiTheme="majorHAnsi" w:eastAsiaTheme="majorEastAsia" w:hAnsiTheme="majorHAnsi" w:cstheme="majorBidi"/>
      <w:color w:val="5B9BD5" w:themeColor="accent1"/>
      <w:sz w:val="40"/>
      <w:szCs w:val="32"/>
      <w:lang w:val="fr-FR" w:eastAsia="ja-JP" w:bidi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EF7"/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val="fr-FR"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BAB25-AD6A-4897-9004-A065D72DD16E}" type="doc">
      <dgm:prSet loTypeId="urn:microsoft.com/office/officeart/2005/8/layout/pyramid4" loCatId="pyramid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H"/>
        </a:p>
      </dgm:t>
    </dgm:pt>
    <dgm:pt modelId="{1695240F-E1DA-4257-BC84-D5C8D5863194}">
      <dgm:prSet phldrT="[Texte]" custT="1"/>
      <dgm:spPr>
        <a:solidFill>
          <a:schemeClr val="accent6"/>
        </a:solidFill>
      </dgm:spPr>
      <dgm:t>
        <a:bodyPr/>
        <a:lstStyle/>
        <a:p>
          <a:r>
            <a:rPr lang="fr-CH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Elève</a:t>
          </a:r>
        </a:p>
      </dgm:t>
    </dgm:pt>
    <dgm:pt modelId="{BDA76F4D-EC5F-4CAF-AA32-A60013474990}" type="parTrans" cxnId="{7DCB5DAD-B5AE-45EA-84B6-8817D05FD55C}">
      <dgm:prSet/>
      <dgm:spPr/>
      <dgm:t>
        <a:bodyPr/>
        <a:lstStyle/>
        <a:p>
          <a:endParaRPr lang="fr-CH"/>
        </a:p>
      </dgm:t>
    </dgm:pt>
    <dgm:pt modelId="{36890468-E99F-4745-92F9-6049B1B58903}" type="sibTrans" cxnId="{7DCB5DAD-B5AE-45EA-84B6-8817D05FD55C}">
      <dgm:prSet/>
      <dgm:spPr/>
      <dgm:t>
        <a:bodyPr/>
        <a:lstStyle/>
        <a:p>
          <a:endParaRPr lang="fr-CH"/>
        </a:p>
      </dgm:t>
    </dgm:pt>
    <dgm:pt modelId="{86497EAE-145F-416D-8AD2-90956932AA6A}">
      <dgm:prSet phldrT="[Texte]" custT="1"/>
      <dgm:spPr/>
      <dgm:t>
        <a:bodyPr/>
        <a:lstStyle/>
        <a:p>
          <a:r>
            <a:rPr lang="fr-CH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Enseignant</a:t>
          </a:r>
        </a:p>
      </dgm:t>
    </dgm:pt>
    <dgm:pt modelId="{0E20A4EB-8013-4A85-9FDE-31A98AAB47F3}" type="parTrans" cxnId="{9D689163-DC51-4519-9C48-7A97EB4BCD76}">
      <dgm:prSet/>
      <dgm:spPr/>
      <dgm:t>
        <a:bodyPr/>
        <a:lstStyle/>
        <a:p>
          <a:endParaRPr lang="fr-CH"/>
        </a:p>
      </dgm:t>
    </dgm:pt>
    <dgm:pt modelId="{20E56C0B-E213-4309-9535-E1C27CCF5E92}" type="sibTrans" cxnId="{9D689163-DC51-4519-9C48-7A97EB4BCD76}">
      <dgm:prSet/>
      <dgm:spPr/>
      <dgm:t>
        <a:bodyPr/>
        <a:lstStyle/>
        <a:p>
          <a:endParaRPr lang="fr-CH"/>
        </a:p>
      </dgm:t>
    </dgm:pt>
    <dgm:pt modelId="{EDD6BCD1-C528-416C-87C9-E96AFA6C83D0}">
      <dgm:prSet phldrT="[Texte]"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CH" sz="8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Enseigner à l'extérieur</a:t>
          </a:r>
        </a:p>
      </dgm:t>
    </dgm:pt>
    <dgm:pt modelId="{55E4158E-4A7F-4685-AD08-3E3B46D3CB71}" type="parTrans" cxnId="{28BC3A59-3A5C-40C1-856F-18051B194462}">
      <dgm:prSet/>
      <dgm:spPr/>
      <dgm:t>
        <a:bodyPr/>
        <a:lstStyle/>
        <a:p>
          <a:endParaRPr lang="fr-CH"/>
        </a:p>
      </dgm:t>
    </dgm:pt>
    <dgm:pt modelId="{37A7AC66-FCE1-462B-AC76-CF0A8F538628}" type="sibTrans" cxnId="{28BC3A59-3A5C-40C1-856F-18051B194462}">
      <dgm:prSet/>
      <dgm:spPr/>
      <dgm:t>
        <a:bodyPr/>
        <a:lstStyle/>
        <a:p>
          <a:endParaRPr lang="fr-CH"/>
        </a:p>
      </dgm:t>
    </dgm:pt>
    <dgm:pt modelId="{B8A4FE3C-CF17-4818-BE3D-D5DA4DE48E97}">
      <dgm:prSet phldrT="[Texte]" custT="1"/>
      <dgm:spPr>
        <a:solidFill>
          <a:srgbClr val="F6D616"/>
        </a:solidFill>
      </dgm:spPr>
      <dgm:t>
        <a:bodyPr/>
        <a:lstStyle/>
        <a:p>
          <a:r>
            <a:rPr lang="fr-CH" sz="75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Environnement</a:t>
          </a:r>
          <a:r>
            <a:rPr lang="fr-CH" sz="800"/>
            <a:t> </a:t>
          </a:r>
        </a:p>
      </dgm:t>
    </dgm:pt>
    <dgm:pt modelId="{4D20A207-F9A2-4E17-9C0A-B944252B4304}" type="parTrans" cxnId="{B61AD717-A675-4ED5-AD90-E989FA2ABFB5}">
      <dgm:prSet/>
      <dgm:spPr/>
      <dgm:t>
        <a:bodyPr/>
        <a:lstStyle/>
        <a:p>
          <a:endParaRPr lang="fr-CH"/>
        </a:p>
      </dgm:t>
    </dgm:pt>
    <dgm:pt modelId="{AFC1407C-47A3-4C39-99F9-A2D104C8CACD}" type="sibTrans" cxnId="{B61AD717-A675-4ED5-AD90-E989FA2ABFB5}">
      <dgm:prSet/>
      <dgm:spPr/>
      <dgm:t>
        <a:bodyPr/>
        <a:lstStyle/>
        <a:p>
          <a:endParaRPr lang="fr-CH"/>
        </a:p>
      </dgm:t>
    </dgm:pt>
    <dgm:pt modelId="{E9B20120-DB61-4DCF-A4F9-BD78D8FCD5C7}" type="pres">
      <dgm:prSet presAssocID="{7C8BAB25-AD6A-4897-9004-A065D72DD16E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24B6A7E1-ECB4-461A-8A82-0800619694F8}" type="pres">
      <dgm:prSet presAssocID="{7C8BAB25-AD6A-4897-9004-A065D72DD16E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F966AB9-9F28-42BC-ADEC-E854D4D34DE7}" type="pres">
      <dgm:prSet presAssocID="{7C8BAB25-AD6A-4897-9004-A065D72DD16E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5B63062-78F1-437A-A754-9933D3A95B03}" type="pres">
      <dgm:prSet presAssocID="{7C8BAB25-AD6A-4897-9004-A065D72DD16E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674813C6-A85E-4EF4-9468-953A0DD2DF5B}" type="pres">
      <dgm:prSet presAssocID="{7C8BAB25-AD6A-4897-9004-A065D72DD16E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EB739C8B-FF0F-4305-A5CD-C506B21F2E3A}" type="presOf" srcId="{7C8BAB25-AD6A-4897-9004-A065D72DD16E}" destId="{E9B20120-DB61-4DCF-A4F9-BD78D8FCD5C7}" srcOrd="0" destOrd="0" presId="urn:microsoft.com/office/officeart/2005/8/layout/pyramid4"/>
    <dgm:cxn modelId="{7DCB5DAD-B5AE-45EA-84B6-8817D05FD55C}" srcId="{7C8BAB25-AD6A-4897-9004-A065D72DD16E}" destId="{1695240F-E1DA-4257-BC84-D5C8D5863194}" srcOrd="0" destOrd="0" parTransId="{BDA76F4D-EC5F-4CAF-AA32-A60013474990}" sibTransId="{36890468-E99F-4745-92F9-6049B1B58903}"/>
    <dgm:cxn modelId="{9D689163-DC51-4519-9C48-7A97EB4BCD76}" srcId="{7C8BAB25-AD6A-4897-9004-A065D72DD16E}" destId="{86497EAE-145F-416D-8AD2-90956932AA6A}" srcOrd="1" destOrd="0" parTransId="{0E20A4EB-8013-4A85-9FDE-31A98AAB47F3}" sibTransId="{20E56C0B-E213-4309-9535-E1C27CCF5E92}"/>
    <dgm:cxn modelId="{EB800570-5B55-438A-9821-99496E07F8B8}" type="presOf" srcId="{1695240F-E1DA-4257-BC84-D5C8D5863194}" destId="{24B6A7E1-ECB4-461A-8A82-0800619694F8}" srcOrd="0" destOrd="0" presId="urn:microsoft.com/office/officeart/2005/8/layout/pyramid4"/>
    <dgm:cxn modelId="{73D59BF2-8307-4317-98C7-682C46A663FE}" type="presOf" srcId="{86497EAE-145F-416D-8AD2-90956932AA6A}" destId="{3F966AB9-9F28-42BC-ADEC-E854D4D34DE7}" srcOrd="0" destOrd="0" presId="urn:microsoft.com/office/officeart/2005/8/layout/pyramid4"/>
    <dgm:cxn modelId="{2E9AA172-505F-49E0-AC3A-96936D5A0135}" type="presOf" srcId="{B8A4FE3C-CF17-4818-BE3D-D5DA4DE48E97}" destId="{674813C6-A85E-4EF4-9468-953A0DD2DF5B}" srcOrd="0" destOrd="0" presId="urn:microsoft.com/office/officeart/2005/8/layout/pyramid4"/>
    <dgm:cxn modelId="{B61AD717-A675-4ED5-AD90-E989FA2ABFB5}" srcId="{7C8BAB25-AD6A-4897-9004-A065D72DD16E}" destId="{B8A4FE3C-CF17-4818-BE3D-D5DA4DE48E97}" srcOrd="3" destOrd="0" parTransId="{4D20A207-F9A2-4E17-9C0A-B944252B4304}" sibTransId="{AFC1407C-47A3-4C39-99F9-A2D104C8CACD}"/>
    <dgm:cxn modelId="{7B6944AF-3FE1-4E16-9B89-CE3BAE230E64}" type="presOf" srcId="{EDD6BCD1-C528-416C-87C9-E96AFA6C83D0}" destId="{75B63062-78F1-437A-A754-9933D3A95B03}" srcOrd="0" destOrd="0" presId="urn:microsoft.com/office/officeart/2005/8/layout/pyramid4"/>
    <dgm:cxn modelId="{28BC3A59-3A5C-40C1-856F-18051B194462}" srcId="{7C8BAB25-AD6A-4897-9004-A065D72DD16E}" destId="{EDD6BCD1-C528-416C-87C9-E96AFA6C83D0}" srcOrd="2" destOrd="0" parTransId="{55E4158E-4A7F-4685-AD08-3E3B46D3CB71}" sibTransId="{37A7AC66-FCE1-462B-AC76-CF0A8F538628}"/>
    <dgm:cxn modelId="{49785D2F-0B91-45F4-B52A-A5406A00A103}" type="presParOf" srcId="{E9B20120-DB61-4DCF-A4F9-BD78D8FCD5C7}" destId="{24B6A7E1-ECB4-461A-8A82-0800619694F8}" srcOrd="0" destOrd="0" presId="urn:microsoft.com/office/officeart/2005/8/layout/pyramid4"/>
    <dgm:cxn modelId="{E3860425-0413-4EE8-B371-767E8B6FB755}" type="presParOf" srcId="{E9B20120-DB61-4DCF-A4F9-BD78D8FCD5C7}" destId="{3F966AB9-9F28-42BC-ADEC-E854D4D34DE7}" srcOrd="1" destOrd="0" presId="urn:microsoft.com/office/officeart/2005/8/layout/pyramid4"/>
    <dgm:cxn modelId="{8AC3E9FD-F713-4F96-A01D-07C52FBE5FDF}" type="presParOf" srcId="{E9B20120-DB61-4DCF-A4F9-BD78D8FCD5C7}" destId="{75B63062-78F1-437A-A754-9933D3A95B03}" srcOrd="2" destOrd="0" presId="urn:microsoft.com/office/officeart/2005/8/layout/pyramid4"/>
    <dgm:cxn modelId="{554C0203-D4B4-4B4B-96BE-2BCC29F87452}" type="presParOf" srcId="{E9B20120-DB61-4DCF-A4F9-BD78D8FCD5C7}" destId="{674813C6-A85E-4EF4-9468-953A0DD2DF5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6A7E1-ECB4-461A-8A82-0800619694F8}">
      <dsp:nvSpPr>
        <dsp:cNvPr id="0" name=""/>
        <dsp:cNvSpPr/>
      </dsp:nvSpPr>
      <dsp:spPr>
        <a:xfrm>
          <a:off x="1943100" y="0"/>
          <a:ext cx="1600200" cy="1600200"/>
        </a:xfrm>
        <a:prstGeom prst="triangle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8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Elève</a:t>
          </a:r>
        </a:p>
      </dsp:txBody>
      <dsp:txXfrm>
        <a:off x="2343150" y="800100"/>
        <a:ext cx="800100" cy="800100"/>
      </dsp:txXfrm>
    </dsp:sp>
    <dsp:sp modelId="{3F966AB9-9F28-42BC-ADEC-E854D4D34DE7}">
      <dsp:nvSpPr>
        <dsp:cNvPr id="0" name=""/>
        <dsp:cNvSpPr/>
      </dsp:nvSpPr>
      <dsp:spPr>
        <a:xfrm>
          <a:off x="1143000" y="1600200"/>
          <a:ext cx="1600200" cy="16002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8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Enseignant</a:t>
          </a:r>
        </a:p>
      </dsp:txBody>
      <dsp:txXfrm>
        <a:off x="1543050" y="2400300"/>
        <a:ext cx="800100" cy="800100"/>
      </dsp:txXfrm>
    </dsp:sp>
    <dsp:sp modelId="{75B63062-78F1-437A-A754-9933D3A95B03}">
      <dsp:nvSpPr>
        <dsp:cNvPr id="0" name=""/>
        <dsp:cNvSpPr/>
      </dsp:nvSpPr>
      <dsp:spPr>
        <a:xfrm rot="10800000">
          <a:off x="1943100" y="1600200"/>
          <a:ext cx="1600200" cy="1600200"/>
        </a:xfrm>
        <a:prstGeom prst="triangle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8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Enseigner à l'extérieur</a:t>
          </a:r>
        </a:p>
      </dsp:txBody>
      <dsp:txXfrm rot="10800000">
        <a:off x="2343150" y="1600200"/>
        <a:ext cx="800100" cy="800100"/>
      </dsp:txXfrm>
    </dsp:sp>
    <dsp:sp modelId="{674813C6-A85E-4EF4-9468-953A0DD2DF5B}">
      <dsp:nvSpPr>
        <dsp:cNvPr id="0" name=""/>
        <dsp:cNvSpPr/>
      </dsp:nvSpPr>
      <dsp:spPr>
        <a:xfrm>
          <a:off x="2743200" y="1600200"/>
          <a:ext cx="1600200" cy="1600200"/>
        </a:xfrm>
        <a:prstGeom prst="triangle">
          <a:avLst/>
        </a:prstGeom>
        <a:solidFill>
          <a:srgbClr val="F6D61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75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Environnement</a:t>
          </a:r>
          <a:r>
            <a:rPr lang="fr-CH" sz="800" kern="1200"/>
            <a:t> </a:t>
          </a:r>
        </a:p>
      </dsp:txBody>
      <dsp:txXfrm>
        <a:off x="3143250" y="2400300"/>
        <a:ext cx="80010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SILVIVA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Jilli</dc:creator>
  <cp:keywords/>
  <dc:description/>
  <cp:lastModifiedBy>Valérie Jilli</cp:lastModifiedBy>
  <cp:revision>5</cp:revision>
  <dcterms:created xsi:type="dcterms:W3CDTF">2021-08-31T13:36:00Z</dcterms:created>
  <dcterms:modified xsi:type="dcterms:W3CDTF">2021-08-31T14:07:00Z</dcterms:modified>
</cp:coreProperties>
</file>